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FE" w:rsidRDefault="00D305FE"/>
    <w:p w:rsidR="005818B6" w:rsidRDefault="005818B6"/>
    <w:tbl>
      <w:tblPr>
        <w:tblStyle w:val="TableNormal"/>
        <w:tblW w:w="14438" w:type="dxa"/>
        <w:tblInd w:w="610" w:type="dxa"/>
        <w:tblLayout w:type="fixed"/>
        <w:tblLook w:val="01E0"/>
      </w:tblPr>
      <w:tblGrid>
        <w:gridCol w:w="2400"/>
        <w:gridCol w:w="2650"/>
        <w:gridCol w:w="44"/>
        <w:gridCol w:w="3383"/>
        <w:gridCol w:w="99"/>
        <w:gridCol w:w="2805"/>
        <w:gridCol w:w="92"/>
        <w:gridCol w:w="2965"/>
      </w:tblGrid>
      <w:tr w:rsidR="00CE07C7" w:rsidTr="008D4AEB">
        <w:trPr>
          <w:trHeight w:val="546"/>
        </w:trPr>
        <w:tc>
          <w:tcPr>
            <w:tcW w:w="144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Pr="00B158AA" w:rsidRDefault="00CE07C7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bookmarkStart w:id="0" w:name="_Hlk52874410"/>
            <w:r w:rsidRPr="00B158AA">
              <w:rPr>
                <w:b/>
                <w:bCs/>
                <w:lang w:val="it-IT"/>
              </w:rPr>
              <w:t xml:space="preserve">Biennio Comune </w:t>
            </w:r>
          </w:p>
          <w:p w:rsidR="00CE07C7" w:rsidRPr="00B158AA" w:rsidRDefault="00CE07C7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3D5ACE" w:rsidRDefault="00104974" w:rsidP="00B158AA">
            <w:pPr>
              <w:pStyle w:val="TableParagraph"/>
              <w:spacing w:line="268" w:lineRule="exact"/>
              <w:ind w:left="371" w:right="1198"/>
              <w:jc w:val="both"/>
              <w:rPr>
                <w:lang w:val="it-IT"/>
              </w:rPr>
            </w:pPr>
            <w:r w:rsidRPr="00104974">
              <w:rPr>
                <w:lang w:val="it-IT"/>
              </w:rPr>
              <w:t>Prendere coscienza delle situazioni e delle forme del disagio giovanile ed adulto nella società contemporanea e comportarsi in modo da</w:t>
            </w:r>
          </w:p>
          <w:p w:rsidR="00CE07C7" w:rsidRDefault="00104974" w:rsidP="00B158AA">
            <w:pPr>
              <w:pStyle w:val="TableParagraph"/>
              <w:spacing w:line="268" w:lineRule="exact"/>
              <w:ind w:left="371" w:right="1198"/>
              <w:jc w:val="both"/>
              <w:rPr>
                <w:lang w:val="it-IT"/>
              </w:rPr>
            </w:pPr>
            <w:r w:rsidRPr="00104974">
              <w:rPr>
                <w:lang w:val="it-IT"/>
              </w:rPr>
              <w:t>promuovere il benessere fisico, psicologico, morale e sociale.</w:t>
            </w:r>
          </w:p>
          <w:p w:rsidR="00173FB1" w:rsidRDefault="00173FB1" w:rsidP="00104974">
            <w:pPr>
              <w:pStyle w:val="TableParagraph"/>
              <w:spacing w:line="268" w:lineRule="exact"/>
              <w:ind w:left="371" w:right="1198"/>
              <w:rPr>
                <w:lang w:val="it-IT"/>
              </w:rPr>
            </w:pPr>
          </w:p>
          <w:p w:rsidR="00173FB1" w:rsidRPr="00B158AA" w:rsidRDefault="00A07CB4" w:rsidP="00B158AA">
            <w:pPr>
              <w:widowControl/>
              <w:autoSpaceDE/>
              <w:autoSpaceDN/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lang w:val="it-IT" w:eastAsia="en-US" w:bidi="ar-SA"/>
              </w:rPr>
            </w:pPr>
            <w:r w:rsidRPr="00B158AA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    </w:t>
            </w:r>
            <w:r w:rsidR="003D5ACE" w:rsidRPr="00B158AA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      </w:t>
            </w:r>
            <w:r w:rsidR="00173FB1" w:rsidRPr="00B158AA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Cogliere la complessità dei problemi esistenziali, morali, politici, sociali, economici e scientifici e formulare risposte personali argomentate. </w:t>
            </w:r>
          </w:p>
          <w:p w:rsidR="00173FB1" w:rsidRPr="00B158AA" w:rsidRDefault="00173FB1" w:rsidP="00104974">
            <w:pPr>
              <w:pStyle w:val="TableParagraph"/>
              <w:spacing w:line="268" w:lineRule="exact"/>
              <w:ind w:left="371" w:right="1198"/>
              <w:rPr>
                <w:lang w:val="it-IT"/>
              </w:rPr>
            </w:pPr>
          </w:p>
        </w:tc>
      </w:tr>
      <w:tr w:rsidR="00CE07C7" w:rsidTr="000B3794">
        <w:trPr>
          <w:trHeight w:val="5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520"/>
            </w:pPr>
            <w:r>
              <w:t xml:space="preserve">Competenza di Cittadinanza UE 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3D5ACE" w:rsidP="00011620">
            <w:pPr>
              <w:pStyle w:val="TableParagraph"/>
              <w:spacing w:line="268" w:lineRule="exact"/>
              <w:ind w:left="180"/>
            </w:pPr>
            <w:r>
              <w:t xml:space="preserve">   </w:t>
            </w:r>
            <w:r w:rsidR="00CE07C7">
              <w:t>Assi concettuali</w:t>
            </w:r>
          </w:p>
        </w:tc>
        <w:tc>
          <w:tcPr>
            <w:tcW w:w="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755"/>
            </w:pPr>
            <w:r>
              <w:t>Abilità</w:t>
            </w:r>
          </w:p>
        </w:tc>
        <w:tc>
          <w:tcPr>
            <w:tcW w:w="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CE07C7" w:rsidTr="000B3794">
        <w:trPr>
          <w:trHeight w:val="28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07C7" w:rsidRPr="008D4AEB" w:rsidRDefault="00CE07C7" w:rsidP="00B158AA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B158AA" w:rsidRDefault="00B158AA" w:rsidP="00B158AA">
            <w:pPr>
              <w:pStyle w:val="TableParagraph"/>
              <w:spacing w:line="259" w:lineRule="exact"/>
              <w:rPr>
                <w:lang w:val="it-IT"/>
              </w:rPr>
            </w:pPr>
            <w:r w:rsidRPr="00B158AA">
              <w:rPr>
                <w:lang w:val="it-IT"/>
              </w:rPr>
              <w:t>Competenza in materia di Citta</w:t>
            </w:r>
            <w:r>
              <w:rPr>
                <w:lang w:val="it-IT"/>
              </w:rPr>
              <w:t>dinanza.</w:t>
            </w:r>
          </w:p>
          <w:p w:rsidR="00B158AA" w:rsidRDefault="00B158AA" w:rsidP="00B158AA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B158AA" w:rsidRDefault="00B158AA" w:rsidP="00B158AA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B158AA" w:rsidRDefault="00B158AA" w:rsidP="00B158AA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B158AA" w:rsidRPr="00B158AA" w:rsidRDefault="00B158AA" w:rsidP="00B158AA">
            <w:pPr>
              <w:pStyle w:val="TableParagraph"/>
              <w:spacing w:line="259" w:lineRule="exact"/>
              <w:rPr>
                <w:lang w:val="it-IT"/>
              </w:rPr>
            </w:pPr>
            <w:r>
              <w:rPr>
                <w:lang w:val="it-IT"/>
              </w:rPr>
              <w:t>Competenza in matematica, scienze, tecnologia e ingegneria.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07C7" w:rsidRPr="00B158AA" w:rsidRDefault="00CE07C7" w:rsidP="00011620">
            <w:pPr>
              <w:rPr>
                <w:b/>
                <w:bCs/>
                <w:lang w:val="it-IT"/>
              </w:rPr>
            </w:pPr>
          </w:p>
          <w:p w:rsidR="00CE07C7" w:rsidRDefault="003D5ACE" w:rsidP="00011620">
            <w:pPr>
              <w:rPr>
                <w:b/>
                <w:bCs/>
              </w:rPr>
            </w:pPr>
            <w:r w:rsidRPr="00B158AA">
              <w:rPr>
                <w:b/>
                <w:bCs/>
                <w:lang w:val="it-IT"/>
              </w:rPr>
              <w:t xml:space="preserve">  </w:t>
            </w:r>
            <w:proofErr w:type="spellStart"/>
            <w:r>
              <w:rPr>
                <w:b/>
                <w:bCs/>
              </w:rPr>
              <w:t>Sviluppo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sostenibile</w:t>
            </w:r>
            <w:proofErr w:type="spellEnd"/>
          </w:p>
          <w:p w:rsidR="00CE07C7" w:rsidRDefault="00CE07C7" w:rsidP="00011620">
            <w:pPr>
              <w:rPr>
                <w:b/>
                <w:bCs/>
              </w:rPr>
            </w:pPr>
          </w:p>
          <w:p w:rsidR="00CE07C7" w:rsidRPr="0088597A" w:rsidRDefault="00CE07C7" w:rsidP="00011620">
            <w:r>
              <w:rPr>
                <w:b/>
                <w:bCs/>
              </w:rPr>
              <w:t xml:space="preserve">   </w:t>
            </w:r>
            <w:r w:rsidRPr="00B0104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" w:type="dxa"/>
            <w:tcBorders>
              <w:top w:val="single" w:sz="8" w:space="0" w:color="000000"/>
              <w:left w:val="single" w:sz="8" w:space="0" w:color="000000"/>
            </w:tcBorders>
          </w:tcPr>
          <w:p w:rsidR="00CE07C7" w:rsidRDefault="00CE07C7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3D5ACE" w:rsidRDefault="003D5ACE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F9626F" w:rsidRDefault="00F9626F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F9626F">
              <w:rPr>
                <w:lang w:val="it-IT"/>
              </w:rPr>
              <w:t>Analizzare in che modo la Costituzione e la Carta dei diritti dell’Unione europea disciplinano e garantiscono i diritti sociali, in particolare in attuazione del principio di solidarietà e del principio di uguaglianza.</w:t>
            </w:r>
          </w:p>
          <w:p w:rsidR="003D5ACE" w:rsidRDefault="00F9626F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F9626F">
              <w:rPr>
                <w:lang w:val="it-IT"/>
              </w:rPr>
              <w:t xml:space="preserve"> - Individuare i principi e i valori relativi al benessere psico-fisico individuale e collettivo, a uno stile di vita sano, a un ambiente salubre, a un corretto regime alimentare. </w:t>
            </w:r>
          </w:p>
          <w:p w:rsidR="003D5ACE" w:rsidRDefault="003D5ACE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3D5ACE" w:rsidRDefault="003D5ACE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77357D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9" w:type="dxa"/>
            <w:tcBorders>
              <w:top w:val="single" w:sz="8" w:space="0" w:color="000000"/>
              <w:left w:val="single" w:sz="8" w:space="0" w:color="000000"/>
            </w:tcBorders>
          </w:tcPr>
          <w:p w:rsidR="00CE07C7" w:rsidRPr="00B158AA" w:rsidRDefault="00CE07C7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3D5ACE" w:rsidRPr="00B158AA" w:rsidRDefault="003D5ACE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3D5ACE" w:rsidRPr="00B158AA" w:rsidRDefault="003D5ACE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3D5ACE" w:rsidRDefault="003D5ACE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77357D" w:rsidRDefault="00F9626F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>
              <w:rPr>
                <w:lang w:val="it-IT"/>
              </w:rPr>
              <w:t>P</w:t>
            </w:r>
            <w:r w:rsidRPr="00F9626F">
              <w:rPr>
                <w:lang w:val="it-IT"/>
              </w:rPr>
              <w:t>ercorsi di educazione alimentare</w:t>
            </w:r>
          </w:p>
          <w:p w:rsidR="00F9626F" w:rsidRDefault="00F9626F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F9626F" w:rsidRDefault="00F9626F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>
              <w:rPr>
                <w:lang w:val="it-IT"/>
              </w:rPr>
              <w:t>P</w:t>
            </w:r>
            <w:r w:rsidRPr="00F9626F">
              <w:rPr>
                <w:lang w:val="it-IT"/>
              </w:rPr>
              <w:t>ercorsi di orientamento a partire dalla conoscenza del sistema nazionale di istruzione</w:t>
            </w:r>
          </w:p>
          <w:p w:rsidR="00F9626F" w:rsidRDefault="00F9626F" w:rsidP="00F9626F">
            <w:pPr>
              <w:rPr>
                <w:sz w:val="24"/>
                <w:szCs w:val="24"/>
                <w:lang w:val="it-IT"/>
              </w:rPr>
            </w:pPr>
          </w:p>
          <w:p w:rsidR="00F9626F" w:rsidRDefault="00F9626F" w:rsidP="00F9626F">
            <w:pPr>
              <w:rPr>
                <w:lang w:val="it-IT"/>
              </w:rPr>
            </w:pPr>
            <w:r w:rsidRPr="00F9626F">
              <w:rPr>
                <w:lang w:val="it-IT"/>
              </w:rPr>
              <w:t>Analizzare e confrontare differenti modelli di integrazione</w:t>
            </w:r>
          </w:p>
          <w:p w:rsidR="00523F0F" w:rsidRPr="00B158AA" w:rsidRDefault="00523F0F" w:rsidP="00523F0F">
            <w:pPr>
              <w:rPr>
                <w:lang w:val="it-IT"/>
              </w:rPr>
            </w:pPr>
          </w:p>
          <w:p w:rsidR="00523F0F" w:rsidRDefault="00FA02C6" w:rsidP="00523F0F">
            <w:pPr>
              <w:rPr>
                <w:lang w:val="it-IT"/>
              </w:rPr>
            </w:pPr>
            <w:r>
              <w:rPr>
                <w:lang w:val="it-IT"/>
              </w:rPr>
              <w:t>L’educazione al rispetto a scuola</w:t>
            </w:r>
          </w:p>
          <w:p w:rsidR="00523F0F" w:rsidRDefault="00523F0F" w:rsidP="00523F0F">
            <w:pPr>
              <w:rPr>
                <w:lang w:val="it-IT"/>
              </w:rPr>
            </w:pPr>
            <w:r>
              <w:rPr>
                <w:lang w:val="it-IT"/>
              </w:rPr>
              <w:t>P</w:t>
            </w:r>
            <w:r w:rsidRPr="00523F0F">
              <w:rPr>
                <w:lang w:val="it-IT"/>
              </w:rPr>
              <w:t xml:space="preserve">revenzione delle dipendenze </w:t>
            </w:r>
          </w:p>
          <w:p w:rsidR="00523F0F" w:rsidRPr="00B158AA" w:rsidRDefault="00523F0F" w:rsidP="00523F0F">
            <w:pPr>
              <w:rPr>
                <w:lang w:val="it-IT"/>
              </w:rPr>
            </w:pPr>
          </w:p>
          <w:p w:rsidR="003D5ACE" w:rsidRPr="00B158AA" w:rsidRDefault="003D5ACE" w:rsidP="00523F0F">
            <w:pPr>
              <w:rPr>
                <w:lang w:val="it-IT"/>
              </w:rPr>
            </w:pPr>
          </w:p>
          <w:p w:rsidR="00523F0F" w:rsidRDefault="00523F0F" w:rsidP="00523F0F">
            <w:pPr>
              <w:rPr>
                <w:lang w:val="it-IT"/>
              </w:rPr>
            </w:pPr>
            <w:r>
              <w:rPr>
                <w:lang w:val="it-IT"/>
              </w:rPr>
              <w:t>G</w:t>
            </w:r>
            <w:r w:rsidRPr="00523F0F">
              <w:rPr>
                <w:lang w:val="it-IT"/>
              </w:rPr>
              <w:t xml:space="preserve">estione equilibrata dei tempi di vita anche attraverso l’esercizio del diritto alla disconnessione, al fine di evitare atteggiamenti </w:t>
            </w:r>
            <w:r w:rsidRPr="00523F0F">
              <w:rPr>
                <w:lang w:val="it-IT"/>
              </w:rPr>
              <w:lastRenderedPageBreak/>
              <w:t>compulsivi nei confronti delle tecnologie.</w:t>
            </w:r>
          </w:p>
          <w:p w:rsidR="000B3794" w:rsidRPr="00B158AA" w:rsidRDefault="000B3794" w:rsidP="000B3794">
            <w:pPr>
              <w:rPr>
                <w:lang w:val="it-IT"/>
              </w:rPr>
            </w:pPr>
          </w:p>
          <w:p w:rsidR="000B3794" w:rsidRDefault="000B3794" w:rsidP="000B3794">
            <w:pPr>
              <w:rPr>
                <w:lang w:val="it-IT"/>
              </w:rPr>
            </w:pPr>
          </w:p>
          <w:p w:rsidR="000B3794" w:rsidRPr="00B158AA" w:rsidRDefault="000B3794" w:rsidP="000B3794">
            <w:pPr>
              <w:rPr>
                <w:lang w:val="it-IT"/>
              </w:rPr>
            </w:pPr>
            <w:r w:rsidRPr="000B3794">
              <w:rPr>
                <w:lang w:val="it-IT"/>
              </w:rPr>
              <w:t>Sviluppo di percorsi (per la secondaria di II grado PCTO) finalizzati all’approfondimento delle caratteristiche del mondo del lavoro nell’economia globale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CE07C7" w:rsidRPr="00B158AA" w:rsidRDefault="00CE07C7" w:rsidP="00011620">
            <w:pPr>
              <w:pStyle w:val="TableParagraph"/>
              <w:rPr>
                <w:rFonts w:ascii="Times New Roman"/>
                <w:sz w:val="24"/>
                <w:szCs w:val="24"/>
                <w:lang w:val="it-IT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CE07C7" w:rsidRDefault="00CE07C7" w:rsidP="00011620">
            <w:pPr>
              <w:rPr>
                <w:sz w:val="24"/>
                <w:szCs w:val="24"/>
                <w:lang w:val="it-IT"/>
              </w:rPr>
            </w:pPr>
          </w:p>
          <w:p w:rsidR="00B158AA" w:rsidRPr="00B158AA" w:rsidRDefault="00B158AA" w:rsidP="00011620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Sviluppo sostenibile, educazione ambientale, conoscenza e tutela del patrimonio e del territorio.</w:t>
            </w:r>
          </w:p>
        </w:tc>
      </w:tr>
      <w:tr w:rsidR="00CE07C7" w:rsidTr="000B3794">
        <w:trPr>
          <w:trHeight w:val="265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CE07C7" w:rsidRPr="00B158AA" w:rsidRDefault="00CE07C7" w:rsidP="00011620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CE07C7" w:rsidRPr="00B158AA" w:rsidRDefault="00CE07C7" w:rsidP="00011620">
            <w:pPr>
              <w:pStyle w:val="TableParagraph"/>
              <w:spacing w:line="240" w:lineRule="exact"/>
              <w:ind w:left="199"/>
              <w:rPr>
                <w:b/>
                <w:bCs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CE07C7" w:rsidRPr="00B158AA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CE07C7" w:rsidRPr="00EB1181" w:rsidRDefault="00CE07C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9" w:type="dxa"/>
            <w:tcBorders>
              <w:left w:val="single" w:sz="8" w:space="0" w:color="000000"/>
            </w:tcBorders>
          </w:tcPr>
          <w:p w:rsidR="00CE07C7" w:rsidRPr="00B158AA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CE07C7" w:rsidRPr="00EB1181" w:rsidRDefault="00CE07C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CE07C7" w:rsidRPr="00B158AA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CE07C7" w:rsidRPr="00B158AA" w:rsidRDefault="00CE07C7" w:rsidP="00011620">
            <w:pPr>
              <w:pStyle w:val="TableParagraph"/>
              <w:spacing w:line="240" w:lineRule="exact"/>
              <w:ind w:left="141"/>
              <w:rPr>
                <w:lang w:val="it-IT"/>
              </w:rPr>
            </w:pPr>
          </w:p>
        </w:tc>
      </w:tr>
      <w:tr w:rsidR="00CE07C7" w:rsidTr="000B3794">
        <w:trPr>
          <w:trHeight w:val="268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CE07C7" w:rsidRPr="00B158AA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CE07C7" w:rsidRPr="00B158AA" w:rsidRDefault="00CE07C7" w:rsidP="00011620">
            <w:pPr>
              <w:pStyle w:val="TableParagraph"/>
              <w:spacing w:line="241" w:lineRule="exact"/>
              <w:rPr>
                <w:b/>
                <w:bCs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CE07C7" w:rsidRPr="00B158AA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CE07C7" w:rsidRPr="00EB1181" w:rsidRDefault="00CE07C7" w:rsidP="00F9626F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9" w:type="dxa"/>
            <w:tcBorders>
              <w:left w:val="single" w:sz="8" w:space="0" w:color="000000"/>
            </w:tcBorders>
          </w:tcPr>
          <w:p w:rsidR="00CE07C7" w:rsidRPr="00B158AA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CE07C7" w:rsidRPr="00EB1181" w:rsidRDefault="00CE07C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CE07C7" w:rsidRPr="00B158AA" w:rsidRDefault="00CE07C7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CE07C7" w:rsidRPr="00B158AA" w:rsidRDefault="00CE07C7" w:rsidP="00011620">
            <w:pPr>
              <w:pStyle w:val="TableParagraph"/>
              <w:spacing w:line="241" w:lineRule="exact"/>
              <w:ind w:left="141"/>
              <w:rPr>
                <w:lang w:val="it-IT"/>
              </w:rPr>
            </w:pPr>
          </w:p>
        </w:tc>
      </w:tr>
      <w:tr w:rsidR="00F25C1C" w:rsidTr="000B3794">
        <w:trPr>
          <w:trHeight w:val="273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43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9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43" w:lineRule="exact"/>
              <w:ind w:left="141"/>
              <w:rPr>
                <w:lang w:val="it-IT"/>
              </w:rPr>
            </w:pPr>
          </w:p>
        </w:tc>
      </w:tr>
      <w:tr w:rsidR="00F25C1C" w:rsidTr="000B3794">
        <w:trPr>
          <w:trHeight w:val="271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46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9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9755A9" w:rsidRPr="00B158AA" w:rsidRDefault="009755A9" w:rsidP="009755A9">
            <w:pPr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F25C1C" w:rsidTr="000B3794">
        <w:trPr>
          <w:trHeight w:val="262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9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C1C" w:rsidTr="000B3794">
        <w:trPr>
          <w:trHeight w:val="27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before="122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52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9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49" w:lineRule="exact"/>
              <w:ind w:left="141"/>
              <w:rPr>
                <w:lang w:val="it-IT"/>
              </w:rPr>
            </w:pPr>
          </w:p>
        </w:tc>
      </w:tr>
      <w:tr w:rsidR="00F25C1C" w:rsidTr="000B3794">
        <w:trPr>
          <w:trHeight w:val="144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158AA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47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9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45" w:lineRule="exact"/>
              <w:ind w:left="141"/>
              <w:rPr>
                <w:lang w:val="it-IT"/>
              </w:rPr>
            </w:pPr>
          </w:p>
        </w:tc>
      </w:tr>
      <w:tr w:rsidR="00F25C1C" w:rsidTr="000B3794">
        <w:trPr>
          <w:trHeight w:val="12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42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158AA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Pr="00B158AA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Pr="00B158AA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99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B158AA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B158AA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tr w:rsidR="00F25C1C" w:rsidTr="000B3794">
        <w:trPr>
          <w:trHeight w:val="146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158AA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36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99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36" w:lineRule="exact"/>
              <w:ind w:left="141"/>
              <w:rPr>
                <w:lang w:val="it-IT"/>
              </w:rPr>
            </w:pPr>
          </w:p>
        </w:tc>
      </w:tr>
      <w:tr w:rsidR="00F25C1C" w:rsidTr="000B3794">
        <w:trPr>
          <w:trHeight w:val="117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43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Pr="00B158AA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99" w:type="dxa"/>
            <w:tcBorders>
              <w:lef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6"/>
                <w:lang w:val="it-IT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Pr="00B158AA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Pr="00B158AA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</w:tr>
      <w:tr w:rsidR="00F25C1C" w:rsidTr="008D4AEB">
        <w:trPr>
          <w:trHeight w:val="152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5C1C" w:rsidRPr="00B158AA" w:rsidRDefault="00F25C1C" w:rsidP="00F25C1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8"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  <w:bottom w:val="single" w:sz="4" w:space="0" w:color="auto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bottom w:val="single" w:sz="4" w:space="0" w:color="auto"/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43" w:lineRule="exact"/>
              <w:ind w:left="136"/>
              <w:rPr>
                <w:lang w:val="it-IT"/>
              </w:rPr>
            </w:pPr>
          </w:p>
        </w:tc>
        <w:tc>
          <w:tcPr>
            <w:tcW w:w="99" w:type="dxa"/>
            <w:tcBorders>
              <w:left w:val="single" w:sz="8" w:space="0" w:color="000000"/>
              <w:bottom w:val="single" w:sz="4" w:space="0" w:color="auto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bottom w:val="single" w:sz="4" w:space="0" w:color="auto"/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43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  <w:bottom w:val="single" w:sz="4" w:space="0" w:color="auto"/>
            </w:tcBorders>
          </w:tcPr>
          <w:p w:rsidR="00F25C1C" w:rsidRPr="00B158AA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bottom w:val="single" w:sz="4" w:space="0" w:color="auto"/>
              <w:right w:val="single" w:sz="8" w:space="0" w:color="000000"/>
            </w:tcBorders>
          </w:tcPr>
          <w:p w:rsidR="00F25C1C" w:rsidRPr="00B158AA" w:rsidRDefault="00F25C1C" w:rsidP="00F25C1C">
            <w:pPr>
              <w:pStyle w:val="TableParagraph"/>
              <w:spacing w:line="243" w:lineRule="exact"/>
              <w:ind w:left="141"/>
              <w:rPr>
                <w:lang w:val="it-IT"/>
              </w:rPr>
            </w:pPr>
          </w:p>
        </w:tc>
      </w:tr>
      <w:bookmarkEnd w:id="0"/>
    </w:tbl>
    <w:p w:rsidR="003D5ACE" w:rsidRDefault="003D5ACE"/>
    <w:p w:rsidR="003D5ACE" w:rsidRDefault="003D5ACE"/>
    <w:p w:rsidR="003D5ACE" w:rsidRDefault="003D5ACE"/>
    <w:p w:rsidR="003D5ACE" w:rsidRDefault="003D5ACE"/>
    <w:p w:rsidR="003D5ACE" w:rsidRDefault="003D5ACE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95"/>
        <w:gridCol w:w="3383"/>
        <w:gridCol w:w="95"/>
        <w:gridCol w:w="2805"/>
        <w:gridCol w:w="92"/>
        <w:gridCol w:w="2965"/>
      </w:tblGrid>
      <w:tr w:rsidR="005F5EC1" w:rsidTr="00920585">
        <w:trPr>
          <w:trHeight w:val="111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Pr="00B158AA" w:rsidRDefault="005F5EC1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r w:rsidRPr="00B158AA">
              <w:rPr>
                <w:b/>
                <w:bCs/>
                <w:lang w:val="it-IT"/>
              </w:rPr>
              <w:t xml:space="preserve">Classe Terza </w:t>
            </w:r>
          </w:p>
          <w:p w:rsidR="005F5EC1" w:rsidRPr="00B158AA" w:rsidRDefault="005F5EC1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5F5EC1" w:rsidRDefault="00810B48" w:rsidP="00810B48">
            <w:pPr>
              <w:widowControl/>
              <w:autoSpaceDE/>
              <w:autoSpaceDN/>
              <w:spacing w:after="160" w:line="259" w:lineRule="auto"/>
              <w:rPr>
                <w:lang w:val="it-IT"/>
              </w:rPr>
            </w:pPr>
            <w:r w:rsidRPr="00810B48">
              <w:rPr>
                <w:lang w:val="it-IT"/>
              </w:rPr>
              <w:t>Prendere coscienza delle situazioni e delle forme del disagio giovanile ed adulto nella società contemporanea e comportarsi in modo da promuovere il benessere fisico, psicologico, morale e sociale.</w:t>
            </w:r>
          </w:p>
          <w:p w:rsidR="00173FB1" w:rsidRPr="00B158AA" w:rsidRDefault="00173FB1" w:rsidP="00173FB1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it-IT" w:eastAsia="en-US" w:bidi="ar-SA"/>
              </w:rPr>
            </w:pPr>
            <w:r w:rsidRPr="00B158AA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Cogliere la complessità dei problemi esistenziali, morali, politici, sociali, economici e scientifici e formulare risposte personali argomentate. </w:t>
            </w:r>
          </w:p>
          <w:p w:rsidR="00173FB1" w:rsidRPr="00B158AA" w:rsidRDefault="00173FB1" w:rsidP="00810B48">
            <w:pPr>
              <w:widowControl/>
              <w:autoSpaceDE/>
              <w:autoSpaceDN/>
              <w:spacing w:after="160" w:line="259" w:lineRule="auto"/>
              <w:rPr>
                <w:lang w:val="it-IT"/>
              </w:rPr>
            </w:pPr>
          </w:p>
        </w:tc>
      </w:tr>
      <w:tr w:rsidR="005F5EC1" w:rsidTr="00011620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520"/>
            </w:pPr>
            <w:r>
              <w:t xml:space="preserve">Competenza di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FC66AA" w:rsidP="00011620">
            <w:pPr>
              <w:pStyle w:val="TableParagraph"/>
              <w:spacing w:line="268" w:lineRule="exact"/>
              <w:ind w:left="180"/>
            </w:pPr>
            <w:r>
              <w:t xml:space="preserve">   </w:t>
            </w:r>
            <w:r w:rsidR="005F5EC1">
              <w:t>Assi concettuali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FC66AA" w:rsidP="00011620">
            <w:pPr>
              <w:pStyle w:val="TableParagraph"/>
              <w:spacing w:line="268" w:lineRule="exact"/>
              <w:ind w:left="755"/>
            </w:pPr>
            <w:r>
              <w:t xml:space="preserve">      </w:t>
            </w:r>
            <w:r w:rsidR="005F5EC1"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5F5EC1" w:rsidTr="00011620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F5EC1" w:rsidRPr="008D4AEB" w:rsidRDefault="005F5EC1" w:rsidP="00F0454F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0454F" w:rsidRPr="00F0454F" w:rsidRDefault="00F0454F" w:rsidP="00F0454F">
            <w:pPr>
              <w:pStyle w:val="TableParagraph"/>
              <w:spacing w:line="259" w:lineRule="exact"/>
              <w:rPr>
                <w:lang w:val="it-IT"/>
              </w:rPr>
            </w:pPr>
            <w:r w:rsidRPr="00B158AA">
              <w:rPr>
                <w:lang w:val="it-IT"/>
              </w:rPr>
              <w:t>Competenza in materia di Citta</w:t>
            </w:r>
            <w:r>
              <w:rPr>
                <w:lang w:val="it-IT"/>
              </w:rPr>
              <w:t>dinanza.</w:t>
            </w:r>
          </w:p>
          <w:p w:rsidR="00F0454F" w:rsidRPr="00F0454F" w:rsidRDefault="00F0454F" w:rsidP="00F0454F">
            <w:pPr>
              <w:pStyle w:val="TableParagraph"/>
              <w:spacing w:line="259" w:lineRule="exact"/>
              <w:rPr>
                <w:lang w:val="it-IT"/>
              </w:rPr>
            </w:pP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F5EC1" w:rsidRPr="00F0454F" w:rsidRDefault="005F5EC1" w:rsidP="00011620">
            <w:pPr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5F5EC1" w:rsidRPr="00F0454F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5F5EC1" w:rsidRPr="00F0454F" w:rsidRDefault="005F5EC1" w:rsidP="00011620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5F5EC1" w:rsidRPr="00F0454F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5F5EC1" w:rsidRPr="00F0454F" w:rsidRDefault="005F5EC1" w:rsidP="00011620">
            <w:pPr>
              <w:rPr>
                <w:lang w:val="it-IT"/>
              </w:rPr>
            </w:pP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5F5EC1" w:rsidRPr="00F0454F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5F5EC1" w:rsidRPr="00F0454F" w:rsidRDefault="005F5EC1" w:rsidP="00011620">
            <w:pPr>
              <w:rPr>
                <w:lang w:val="it-IT"/>
              </w:rPr>
            </w:pPr>
          </w:p>
        </w:tc>
      </w:tr>
      <w:tr w:rsidR="005F5EC1" w:rsidTr="00011620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F0454F" w:rsidRDefault="00F0454F" w:rsidP="00F0454F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  <w:r>
              <w:rPr>
                <w:lang w:val="it-IT"/>
              </w:rPr>
              <w:t>Competenza in matematica, scienze, tecnologia e ingegneria</w:t>
            </w: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F0454F" w:rsidRDefault="005F5EC1" w:rsidP="00011620">
            <w:pPr>
              <w:pStyle w:val="TableParagraph"/>
              <w:spacing w:line="240" w:lineRule="exact"/>
              <w:ind w:left="199"/>
              <w:rPr>
                <w:b/>
                <w:bCs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F0454F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5F5EC1" w:rsidRDefault="008C22C8" w:rsidP="003D5ACE">
            <w:pPr>
              <w:pStyle w:val="TableParagraph"/>
              <w:spacing w:line="240" w:lineRule="exact"/>
              <w:rPr>
                <w:lang w:val="it-IT"/>
              </w:rPr>
            </w:pPr>
            <w:r w:rsidRPr="008C22C8">
              <w:rPr>
                <w:lang w:val="it-IT"/>
              </w:rPr>
              <w:t>Conosce le principali problematiche relative all’integrazione e alla tutela dei diritti umani e alla promozione delle pari opportunità</w:t>
            </w:r>
          </w:p>
          <w:p w:rsidR="00F9626F" w:rsidRPr="00B158AA" w:rsidRDefault="00F9626F" w:rsidP="00F9626F">
            <w:pPr>
              <w:rPr>
                <w:lang w:val="it-IT"/>
              </w:rPr>
            </w:pPr>
          </w:p>
          <w:p w:rsidR="00F9626F" w:rsidRPr="00B158AA" w:rsidRDefault="00F9626F" w:rsidP="00F9626F">
            <w:pPr>
              <w:rPr>
                <w:lang w:val="it-IT"/>
              </w:rPr>
            </w:pPr>
          </w:p>
          <w:p w:rsidR="00871F32" w:rsidRDefault="00F9626F" w:rsidP="00F9626F">
            <w:pPr>
              <w:rPr>
                <w:lang w:val="it-IT"/>
              </w:rPr>
            </w:pPr>
            <w:r w:rsidRPr="00F9626F">
              <w:rPr>
                <w:lang w:val="it-IT"/>
              </w:rPr>
              <w:t>Analizzare in che modo la Costituzione e la Carta dei diritti dell’Unione europea disciplinano e garantiscono i diritti sociali in attuazione del principio di solidarietà e del principio di uguaglianza. - Riconoscere e adottare strategie che promuovano la salute (equilibrio psico-fisico, salute mentale, salute sessuale) comprendendo gli effetti derivanti dall’assunzione di sostanze illecite o che inducono dipendenza come doping, droghe, alcol e gli impatti negativi di comportamenti e dipendenze connessi alla rete e al gaming, sviluppando anche la capacità di promuovere strategie di prevenzione. - Individuare strumenti e problematiche relativi al sistema di welfare state (sanità pubblica, strumenti assistenziali e previdenziali, tutela della disabilità) per comprendere l’importanza del libero accesso</w:t>
            </w:r>
            <w:r>
              <w:rPr>
                <w:lang w:val="it-IT"/>
              </w:rPr>
              <w:t xml:space="preserve"> </w:t>
            </w:r>
            <w:r w:rsidRPr="00F9626F">
              <w:rPr>
                <w:lang w:val="it-IT"/>
              </w:rPr>
              <w:t xml:space="preserve">ai presìdi di tutela della salute pubblica nell’ottica di una copertura sanitaria universale. </w:t>
            </w:r>
            <w:r w:rsidR="00871F32">
              <w:rPr>
                <w:lang w:val="it-IT"/>
              </w:rPr>
              <w:t>–</w:t>
            </w:r>
            <w:r w:rsidRPr="00F9626F">
              <w:rPr>
                <w:lang w:val="it-IT"/>
              </w:rPr>
              <w:t xml:space="preserve"> </w:t>
            </w:r>
          </w:p>
          <w:p w:rsidR="00871F32" w:rsidRDefault="00871F32" w:rsidP="00F9626F">
            <w:pPr>
              <w:rPr>
                <w:lang w:val="it-IT"/>
              </w:rPr>
            </w:pPr>
          </w:p>
          <w:p w:rsidR="00FC66AA" w:rsidRDefault="00FC66AA" w:rsidP="00F9626F">
            <w:pPr>
              <w:rPr>
                <w:lang w:val="it-IT"/>
              </w:rPr>
            </w:pPr>
          </w:p>
          <w:p w:rsidR="00230B49" w:rsidRPr="00FC66AA" w:rsidRDefault="00F9626F" w:rsidP="00230B49">
            <w:pPr>
              <w:rPr>
                <w:color w:val="4472C4" w:themeColor="accent1"/>
                <w:lang w:val="it-IT"/>
              </w:rPr>
            </w:pPr>
            <w:r w:rsidRPr="00FC66AA">
              <w:rPr>
                <w:color w:val="4472C4" w:themeColor="accent1"/>
                <w:lang w:val="it-IT"/>
              </w:rPr>
              <w:t xml:space="preserve"> </w:t>
            </w:r>
          </w:p>
          <w:p w:rsidR="00F9626F" w:rsidRPr="00B158AA" w:rsidRDefault="00F9626F" w:rsidP="00F9626F">
            <w:pPr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8C22C8" w:rsidRDefault="003D5ACE" w:rsidP="00871F32">
            <w:pPr>
              <w:pStyle w:val="TableParagraph"/>
              <w:spacing w:line="240" w:lineRule="exact"/>
              <w:rPr>
                <w:lang w:val="it-IT"/>
              </w:rPr>
            </w:pPr>
            <w:r>
              <w:rPr>
                <w:lang w:val="it-IT"/>
              </w:rPr>
              <w:t>L</w:t>
            </w:r>
            <w:r w:rsidR="008C22C8" w:rsidRPr="008C22C8">
              <w:rPr>
                <w:lang w:val="it-IT"/>
              </w:rPr>
              <w:t xml:space="preserve">a Carta dei diritti dell’UE </w:t>
            </w:r>
          </w:p>
          <w:p w:rsidR="005F5EC1" w:rsidRDefault="00871F32" w:rsidP="003D5ACE">
            <w:pPr>
              <w:pStyle w:val="TableParagraph"/>
              <w:spacing w:line="240" w:lineRule="exact"/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8C22C8" w:rsidRPr="008C22C8">
              <w:rPr>
                <w:lang w:val="it-IT"/>
              </w:rPr>
              <w:t>orme che favoriscano forme di cooperazione e di solidarietà e promuovano, in modo attivo, il prendersi cura di se stessi, degli altri e dell’ambiente</w:t>
            </w:r>
          </w:p>
          <w:p w:rsidR="00FA02C6" w:rsidRDefault="00FA02C6" w:rsidP="00011620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</w:p>
          <w:p w:rsidR="00FA02C6" w:rsidRDefault="00FA02C6" w:rsidP="00011620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</w:p>
          <w:p w:rsidR="00FA02C6" w:rsidRDefault="00FA02C6" w:rsidP="00FC66AA">
            <w:pPr>
              <w:pStyle w:val="TableParagraph"/>
              <w:spacing w:line="240" w:lineRule="exact"/>
              <w:rPr>
                <w:lang w:val="it-IT"/>
              </w:rPr>
            </w:pPr>
            <w:r>
              <w:rPr>
                <w:lang w:val="it-IT"/>
              </w:rPr>
              <w:t>Educazione alla salute</w:t>
            </w:r>
          </w:p>
          <w:p w:rsidR="00FA02C6" w:rsidRDefault="00FA02C6" w:rsidP="00FC66AA">
            <w:pPr>
              <w:pStyle w:val="TableParagraph"/>
              <w:spacing w:line="240" w:lineRule="exact"/>
              <w:rPr>
                <w:lang w:val="it-IT"/>
              </w:rPr>
            </w:pPr>
            <w:r>
              <w:rPr>
                <w:lang w:val="it-IT"/>
              </w:rPr>
              <w:t>Educazione alla parità tra i sessi al rispetto delle differenze</w:t>
            </w:r>
          </w:p>
          <w:p w:rsidR="00FA02C6" w:rsidRDefault="00FA02C6" w:rsidP="00FC66AA">
            <w:pPr>
              <w:pStyle w:val="TableParagraph"/>
              <w:spacing w:line="240" w:lineRule="exact"/>
              <w:rPr>
                <w:lang w:val="it-IT"/>
              </w:rPr>
            </w:pPr>
            <w:r>
              <w:rPr>
                <w:lang w:val="it-IT"/>
              </w:rPr>
              <w:t>Prevenzione della violenza contro le donne</w:t>
            </w:r>
          </w:p>
          <w:p w:rsidR="00FA02C6" w:rsidRDefault="00FA02C6" w:rsidP="00FC66AA">
            <w:pPr>
              <w:pStyle w:val="TableParagraph"/>
              <w:spacing w:line="240" w:lineRule="exact"/>
              <w:rPr>
                <w:lang w:val="it-IT"/>
              </w:rPr>
            </w:pPr>
            <w:r>
              <w:rPr>
                <w:lang w:val="it-IT"/>
              </w:rPr>
              <w:t>Il femminile e il maschile nel linguaggio</w:t>
            </w:r>
          </w:p>
          <w:p w:rsidR="00FA02C6" w:rsidRDefault="00FA02C6" w:rsidP="00FC66AA">
            <w:pPr>
              <w:pStyle w:val="TableParagraph"/>
              <w:spacing w:line="240" w:lineRule="exact"/>
              <w:rPr>
                <w:lang w:val="it-IT"/>
              </w:rPr>
            </w:pPr>
            <w:r>
              <w:rPr>
                <w:lang w:val="it-IT"/>
              </w:rPr>
              <w:t>Violenza di genere</w:t>
            </w:r>
          </w:p>
          <w:p w:rsidR="00FA02C6" w:rsidRDefault="00FA02C6" w:rsidP="00FC66AA">
            <w:pPr>
              <w:pStyle w:val="TableParagraph"/>
              <w:spacing w:line="240" w:lineRule="exact"/>
              <w:rPr>
                <w:lang w:val="it-IT"/>
              </w:rPr>
            </w:pPr>
            <w:r>
              <w:rPr>
                <w:lang w:val="it-IT"/>
              </w:rPr>
              <w:t>Prevenzione di tutte le forme di discriminazione</w:t>
            </w:r>
          </w:p>
          <w:p w:rsidR="00FA02C6" w:rsidRPr="00B158AA" w:rsidRDefault="00FA02C6" w:rsidP="00011620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5F5EC1" w:rsidRPr="00B158AA" w:rsidRDefault="00F0454F" w:rsidP="00011620">
            <w:pPr>
              <w:pStyle w:val="TableParagraph"/>
              <w:spacing w:line="240" w:lineRule="exact"/>
              <w:ind w:left="141"/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Sviluppo sostenibile, educazione ambientale, conoscenza e tutela del patrimonio e del territorio</w:t>
            </w:r>
          </w:p>
        </w:tc>
      </w:tr>
      <w:tr w:rsidR="005F5EC1" w:rsidTr="00011620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spacing w:line="241" w:lineRule="exact"/>
              <w:rPr>
                <w:b/>
                <w:bCs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spacing w:line="241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spacing w:line="241" w:lineRule="exact"/>
              <w:ind w:left="141"/>
              <w:rPr>
                <w:lang w:val="it-IT"/>
              </w:rPr>
            </w:pPr>
          </w:p>
        </w:tc>
      </w:tr>
      <w:tr w:rsidR="005F5EC1" w:rsidTr="00011620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spacing w:line="243" w:lineRule="exact"/>
              <w:ind w:left="199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spacing w:line="243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spacing w:line="243" w:lineRule="exact"/>
              <w:ind w:left="141"/>
              <w:rPr>
                <w:lang w:val="it-IT"/>
              </w:rPr>
            </w:pPr>
          </w:p>
        </w:tc>
      </w:tr>
      <w:tr w:rsidR="005F5EC1" w:rsidTr="00011620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spacing w:line="251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spacing w:line="246" w:lineRule="exact"/>
              <w:ind w:left="199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spacing w:line="239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spacing w:line="239" w:lineRule="exact"/>
              <w:ind w:left="19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spacing w:line="246" w:lineRule="exact"/>
              <w:ind w:left="141"/>
              <w:rPr>
                <w:lang w:val="it-IT"/>
              </w:rPr>
            </w:pPr>
          </w:p>
        </w:tc>
      </w:tr>
      <w:tr w:rsidR="005F5EC1" w:rsidTr="008D4AEB">
        <w:trPr>
          <w:trHeight w:val="262"/>
        </w:trPr>
        <w:tc>
          <w:tcPr>
            <w:tcW w:w="240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  <w:bottom w:val="single" w:sz="4" w:space="0" w:color="auto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bottom w:val="single" w:sz="4" w:space="0" w:color="auto"/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spacing w:line="236" w:lineRule="exact"/>
              <w:ind w:left="136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  <w:bottom w:val="single" w:sz="4" w:space="0" w:color="auto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bottom w:val="single" w:sz="4" w:space="0" w:color="auto"/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spacing w:line="236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  <w:bottom w:val="single" w:sz="4" w:space="0" w:color="auto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bottom w:val="single" w:sz="4" w:space="0" w:color="auto"/>
              <w:right w:val="single" w:sz="8" w:space="0" w:color="000000"/>
            </w:tcBorders>
          </w:tcPr>
          <w:p w:rsidR="005F5EC1" w:rsidRPr="00B158AA" w:rsidRDefault="005F5EC1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5818B6" w:rsidRDefault="005818B6"/>
    <w:p w:rsidR="005818B6" w:rsidRDefault="005818B6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8D4AEB" w:rsidRDefault="008D4AEB"/>
    <w:p w:rsidR="005818B6" w:rsidRDefault="005818B6"/>
    <w:p w:rsidR="00F3531F" w:rsidRDefault="00F3531F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95"/>
        <w:gridCol w:w="3383"/>
        <w:gridCol w:w="95"/>
        <w:gridCol w:w="2805"/>
        <w:gridCol w:w="92"/>
        <w:gridCol w:w="2965"/>
      </w:tblGrid>
      <w:tr w:rsidR="00F3531F" w:rsidTr="00011620">
        <w:trPr>
          <w:trHeight w:val="54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Pr="00B158AA" w:rsidRDefault="00F3531F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r w:rsidRPr="00B158AA">
              <w:rPr>
                <w:b/>
                <w:bCs/>
                <w:lang w:val="it-IT"/>
              </w:rPr>
              <w:t xml:space="preserve">Classe Quarta </w:t>
            </w:r>
          </w:p>
          <w:p w:rsidR="00F3531F" w:rsidRPr="00B158AA" w:rsidRDefault="00F3531F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3D5ACE" w:rsidRDefault="00B729ED" w:rsidP="003D5ACE">
            <w:pPr>
              <w:pStyle w:val="TableParagraph"/>
              <w:spacing w:line="268" w:lineRule="exact"/>
              <w:ind w:left="512" w:right="1198"/>
              <w:jc w:val="center"/>
              <w:rPr>
                <w:rFonts w:asciiTheme="minorHAnsi" w:eastAsiaTheme="minorHAnsi" w:hAnsiTheme="minorHAnsi" w:cstheme="minorBidi"/>
                <w:lang w:val="it-IT" w:eastAsia="en-US" w:bidi="ar-SA"/>
              </w:rPr>
            </w:pPr>
            <w:r w:rsidRPr="00B729ED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Prendere coscienza delle situazioni e delle forme del disagio giovanile ed adulto nella società contemporanea e comportarsi in modo da </w:t>
            </w:r>
          </w:p>
          <w:p w:rsidR="00F3531F" w:rsidRDefault="003D5ACE" w:rsidP="003D5ACE">
            <w:pPr>
              <w:pStyle w:val="TableParagraph"/>
              <w:spacing w:line="268" w:lineRule="exact"/>
              <w:ind w:right="1198"/>
              <w:rPr>
                <w:rFonts w:asciiTheme="minorHAnsi" w:eastAsiaTheme="minorHAnsi" w:hAnsiTheme="minorHAnsi" w:cstheme="minorBidi"/>
                <w:lang w:val="it-IT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            </w:t>
            </w:r>
            <w:r w:rsidR="00B729ED" w:rsidRPr="00B729ED">
              <w:rPr>
                <w:rFonts w:asciiTheme="minorHAnsi" w:eastAsiaTheme="minorHAnsi" w:hAnsiTheme="minorHAnsi" w:cstheme="minorBidi"/>
                <w:lang w:val="it-IT" w:eastAsia="en-US" w:bidi="ar-SA"/>
              </w:rPr>
              <w:t>promuovere il benessere fisico, psicologico, morale e sociale.</w:t>
            </w:r>
          </w:p>
          <w:p w:rsidR="00173FB1" w:rsidRDefault="00173FB1" w:rsidP="00B729ED">
            <w:pPr>
              <w:pStyle w:val="TableParagraph"/>
              <w:spacing w:line="268" w:lineRule="exact"/>
              <w:ind w:left="512" w:right="1198"/>
              <w:rPr>
                <w:rFonts w:asciiTheme="minorHAnsi" w:eastAsiaTheme="minorHAnsi" w:hAnsiTheme="minorHAnsi" w:cstheme="minorBidi"/>
                <w:lang w:val="it-IT" w:eastAsia="en-US" w:bidi="ar-SA"/>
              </w:rPr>
            </w:pPr>
          </w:p>
          <w:p w:rsidR="00173FB1" w:rsidRPr="00B158AA" w:rsidRDefault="00173FB1" w:rsidP="00173FB1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  <w:lang w:val="it-IT" w:eastAsia="en-US" w:bidi="ar-SA"/>
              </w:rPr>
            </w:pPr>
            <w:r w:rsidRPr="00B158AA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     </w:t>
            </w:r>
            <w:r w:rsidR="003D5ACE" w:rsidRPr="00B158AA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  </w:t>
            </w:r>
            <w:r w:rsidRPr="00B158AA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</w:t>
            </w:r>
            <w:r w:rsidR="003D5ACE" w:rsidRPr="00B158AA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 </w:t>
            </w:r>
            <w:r w:rsidRPr="00B158AA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Cogliere la complessità dei problemi esistenziali, morali, politici, sociali, economici e scientifici e formulare risposte personali argomentate. </w:t>
            </w:r>
          </w:p>
          <w:p w:rsidR="00173FB1" w:rsidRPr="00B158AA" w:rsidRDefault="00173FB1" w:rsidP="00B729ED">
            <w:pPr>
              <w:pStyle w:val="TableParagraph"/>
              <w:spacing w:line="268" w:lineRule="exact"/>
              <w:ind w:left="512" w:right="1198"/>
              <w:rPr>
                <w:lang w:val="it-IT"/>
              </w:rPr>
            </w:pPr>
          </w:p>
          <w:p w:rsidR="00F3531F" w:rsidRPr="00B158AA" w:rsidRDefault="00F3531F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lang w:val="it-IT"/>
              </w:rPr>
            </w:pPr>
          </w:p>
        </w:tc>
      </w:tr>
      <w:tr w:rsidR="00F3531F" w:rsidTr="00011620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spacing w:line="268" w:lineRule="exact"/>
              <w:ind w:left="520"/>
            </w:pPr>
            <w:r>
              <w:t xml:space="preserve">Competenza di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spacing w:line="268" w:lineRule="exact"/>
              <w:ind w:left="180"/>
            </w:pPr>
            <w:r>
              <w:t>Assi concettuali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spacing w:line="268" w:lineRule="exact"/>
              <w:ind w:left="755"/>
            </w:pPr>
            <w:r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F3531F" w:rsidTr="00011620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47AA5" w:rsidRDefault="00A47AA5" w:rsidP="00F0454F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0454F" w:rsidRDefault="00F0454F" w:rsidP="00F0454F">
            <w:pPr>
              <w:pStyle w:val="TableParagraph"/>
              <w:spacing w:line="259" w:lineRule="exact"/>
              <w:rPr>
                <w:lang w:val="it-IT"/>
              </w:rPr>
            </w:pPr>
            <w:r w:rsidRPr="00B158AA">
              <w:rPr>
                <w:lang w:val="it-IT"/>
              </w:rPr>
              <w:t>Competenza in materia di Citta</w:t>
            </w:r>
            <w:r>
              <w:rPr>
                <w:lang w:val="it-IT"/>
              </w:rPr>
              <w:t>dinanza.</w:t>
            </w:r>
          </w:p>
          <w:p w:rsidR="00F0454F" w:rsidRDefault="00F0454F" w:rsidP="00F0454F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3531F" w:rsidRPr="00F0454F" w:rsidRDefault="00F0454F" w:rsidP="00F0454F">
            <w:pPr>
              <w:pStyle w:val="TableParagraph"/>
              <w:spacing w:line="259" w:lineRule="exact"/>
              <w:rPr>
                <w:lang w:val="it-IT"/>
              </w:rPr>
            </w:pPr>
            <w:r>
              <w:rPr>
                <w:lang w:val="it-IT"/>
              </w:rPr>
              <w:t>Competenza in matematica, scienze, tecnologia e ingegneria.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531F" w:rsidRPr="00F0454F" w:rsidRDefault="00F3531F" w:rsidP="00011620">
            <w:pPr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F3531F" w:rsidRPr="00F0454F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A47AA5" w:rsidRPr="00F0454F" w:rsidRDefault="00A47AA5" w:rsidP="00A47AA5">
            <w:pPr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F3531F" w:rsidRPr="00F0454F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F3531F" w:rsidRPr="00F0454F" w:rsidRDefault="00F3531F" w:rsidP="00011620">
            <w:pPr>
              <w:rPr>
                <w:lang w:val="it-IT"/>
              </w:rPr>
            </w:pP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F3531F" w:rsidRPr="00F0454F" w:rsidRDefault="00F3531F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A47AA5" w:rsidRDefault="00A47AA5" w:rsidP="00011620">
            <w:pPr>
              <w:rPr>
                <w:sz w:val="24"/>
                <w:szCs w:val="24"/>
                <w:lang w:val="it-IT"/>
              </w:rPr>
            </w:pPr>
          </w:p>
          <w:p w:rsidR="00F3531F" w:rsidRPr="00F0454F" w:rsidRDefault="00F0454F" w:rsidP="00011620">
            <w:pPr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Sviluppo sostenibile, educazione ambientale, conoscenza e tutela del patrimonio e del territorio</w:t>
            </w:r>
          </w:p>
        </w:tc>
      </w:tr>
      <w:tr w:rsidR="00F3531F" w:rsidTr="00011620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F0454F" w:rsidRDefault="00F3531F" w:rsidP="00011620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F0454F" w:rsidRDefault="00F3531F" w:rsidP="00A47AA5">
            <w:pPr>
              <w:pStyle w:val="TableParagraph"/>
              <w:spacing w:line="240" w:lineRule="exact"/>
              <w:rPr>
                <w:b/>
                <w:bCs/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F0454F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C66AA" w:rsidRDefault="00FC66AA" w:rsidP="00A47AA5">
            <w:pPr>
              <w:rPr>
                <w:lang w:val="it-IT"/>
              </w:rPr>
            </w:pPr>
            <w:r w:rsidRPr="00FC66AA">
              <w:rPr>
                <w:lang w:val="it-IT"/>
              </w:rPr>
              <w:t>Analizzare il diritto-dovere di istruzione come conquista sociale e le caratteristiche di un sistema di istruzione aperto a tutti, equo e di qualità, anche in relazione alla rivoluzione digitale e ai rischi connessi al digital divide, riconoscendo l’importanza di una formazione continua lungo tutto l’arco della vita e individuando i propri bisogni di apprendimento</w:t>
            </w:r>
            <w:r w:rsidR="00173D44">
              <w:rPr>
                <w:lang w:val="it-IT"/>
              </w:rPr>
              <w:t xml:space="preserve">. </w:t>
            </w:r>
            <w:r w:rsidRPr="00FC66AA">
              <w:rPr>
                <w:lang w:val="it-IT"/>
              </w:rPr>
              <w:t xml:space="preserve">anche in relazione ai diversi canali formativi del sistema di istruzione terziaria. </w:t>
            </w:r>
          </w:p>
          <w:p w:rsidR="00E432FC" w:rsidRPr="00FC66AA" w:rsidRDefault="00E432FC" w:rsidP="00A47AA5">
            <w:pPr>
              <w:rPr>
                <w:lang w:val="it-IT"/>
              </w:rPr>
            </w:pPr>
          </w:p>
          <w:p w:rsidR="00FC66AA" w:rsidRPr="00FC66AA" w:rsidRDefault="00FC66AA" w:rsidP="00A47AA5">
            <w:pPr>
              <w:rPr>
                <w:lang w:val="it-IT"/>
              </w:rPr>
            </w:pPr>
            <w:r w:rsidRPr="00FC66AA">
              <w:rPr>
                <w:lang w:val="it-IT"/>
              </w:rPr>
              <w:t>- Riconoscere le regole che disciplinano i rapporti tra gli attori del mondo del lavoro e le condizioni che rendono effettivo il diritto al lavoro (parti sociali, contrattazione collettiva, pari opportunità), analizzando la retribuzione quale corrispettivo dell’opera prestata e quale elemento di dignità del lavoro</w:t>
            </w:r>
          </w:p>
          <w:p w:rsidR="00FC66AA" w:rsidRPr="00FC66AA" w:rsidRDefault="00FC66AA" w:rsidP="00A47AA5">
            <w:pPr>
              <w:rPr>
                <w:lang w:val="it-IT"/>
              </w:rPr>
            </w:pPr>
          </w:p>
          <w:p w:rsidR="00F3531F" w:rsidRPr="00B158AA" w:rsidRDefault="00F3531F" w:rsidP="00A47AA5">
            <w:pPr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Pr="00B158AA" w:rsidRDefault="00F3531F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E432FC" w:rsidRDefault="00E432FC" w:rsidP="00011620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  <w:r>
              <w:rPr>
                <w:lang w:val="it-IT"/>
              </w:rPr>
              <w:t>-I</w:t>
            </w:r>
            <w:r w:rsidRPr="00E432FC">
              <w:rPr>
                <w:lang w:val="it-IT"/>
              </w:rPr>
              <w:t xml:space="preserve">l diritto-dovere di istruzione come conquista sociale </w:t>
            </w:r>
          </w:p>
          <w:p w:rsidR="00F3531F" w:rsidRDefault="00E432FC" w:rsidP="00011620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  <w:r>
              <w:rPr>
                <w:lang w:val="it-IT"/>
              </w:rPr>
              <w:t>- l</w:t>
            </w:r>
            <w:r w:rsidRPr="00E432FC">
              <w:rPr>
                <w:lang w:val="it-IT"/>
              </w:rPr>
              <w:t>e caratteristiche di un sistema di istruzione aperto a tutti, equo e di qualità, anche in relazione alla rivoluzione digitale</w:t>
            </w:r>
            <w:r>
              <w:rPr>
                <w:lang w:val="it-IT"/>
              </w:rPr>
              <w:t xml:space="preserve">. </w:t>
            </w:r>
          </w:p>
          <w:p w:rsidR="00173D44" w:rsidRPr="00B158AA" w:rsidRDefault="00173D44" w:rsidP="00011620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</w:p>
          <w:p w:rsidR="00173D44" w:rsidRPr="00B158AA" w:rsidRDefault="00173D44" w:rsidP="00011620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</w:p>
          <w:p w:rsidR="00173D44" w:rsidRPr="00B158AA" w:rsidRDefault="00173D44" w:rsidP="00011620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  <w:r w:rsidRPr="00B158AA">
              <w:rPr>
                <w:lang w:val="it-IT"/>
              </w:rPr>
              <w:t xml:space="preserve">Orientamento al sistema di istruzione Terziario.  </w:t>
            </w:r>
          </w:p>
          <w:p w:rsidR="00B673B3" w:rsidRPr="00B158AA" w:rsidRDefault="00B673B3" w:rsidP="00B673B3">
            <w:pPr>
              <w:rPr>
                <w:lang w:val="it-IT"/>
              </w:rPr>
            </w:pPr>
          </w:p>
          <w:p w:rsidR="00B673B3" w:rsidRPr="00B158AA" w:rsidRDefault="00B673B3" w:rsidP="00B673B3">
            <w:pPr>
              <w:rPr>
                <w:lang w:val="it-IT"/>
              </w:rPr>
            </w:pPr>
          </w:p>
          <w:p w:rsidR="00B673B3" w:rsidRPr="00B158AA" w:rsidRDefault="00B673B3" w:rsidP="00B673B3">
            <w:pPr>
              <w:rPr>
                <w:lang w:val="it-IT"/>
              </w:rPr>
            </w:pPr>
          </w:p>
          <w:p w:rsidR="00B673B3" w:rsidRPr="00B673B3" w:rsidRDefault="00B673B3" w:rsidP="00B673B3">
            <w:pPr>
              <w:ind w:firstLine="164"/>
            </w:pPr>
            <w:r>
              <w:t xml:space="preserve">Il </w:t>
            </w:r>
            <w:proofErr w:type="spellStart"/>
            <w:r>
              <w:t>Diritto</w:t>
            </w:r>
            <w:proofErr w:type="spellEnd"/>
            <w:r>
              <w:t xml:space="preserve"> del </w:t>
            </w:r>
            <w:proofErr w:type="spellStart"/>
            <w:r>
              <w:t>Lavoro</w:t>
            </w:r>
            <w:proofErr w:type="spellEnd"/>
            <w:r>
              <w:t xml:space="preserve"> 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40" w:lineRule="exact"/>
              <w:ind w:left="141"/>
            </w:pPr>
          </w:p>
        </w:tc>
      </w:tr>
      <w:tr w:rsidR="00F3531F" w:rsidTr="00011620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Pr="00F30413" w:rsidRDefault="00F3531F" w:rsidP="00011620">
            <w:pPr>
              <w:pStyle w:val="TableParagraph"/>
              <w:spacing w:line="241" w:lineRule="exact"/>
              <w:rPr>
                <w:b/>
                <w:bCs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41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41" w:lineRule="exact"/>
              <w:ind w:left="141"/>
            </w:pPr>
          </w:p>
        </w:tc>
      </w:tr>
      <w:tr w:rsidR="00F3531F" w:rsidTr="00011620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43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43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43" w:lineRule="exact"/>
              <w:ind w:left="141"/>
            </w:pPr>
          </w:p>
        </w:tc>
      </w:tr>
      <w:tr w:rsidR="00F3531F" w:rsidTr="00011620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46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39" w:lineRule="exact"/>
              <w:ind w:left="19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46" w:lineRule="exact"/>
              <w:ind w:left="141"/>
            </w:pPr>
          </w:p>
        </w:tc>
      </w:tr>
      <w:tr w:rsidR="00F3531F" w:rsidTr="00A47AA5">
        <w:trPr>
          <w:trHeight w:val="262"/>
        </w:trPr>
        <w:tc>
          <w:tcPr>
            <w:tcW w:w="240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  <w:bottom w:val="single" w:sz="4" w:space="0" w:color="auto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bottom w:val="single" w:sz="4" w:space="0" w:color="auto"/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36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  <w:bottom w:val="single" w:sz="4" w:space="0" w:color="auto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bottom w:val="single" w:sz="4" w:space="0" w:color="auto"/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spacing w:line="236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  <w:bottom w:val="single" w:sz="4" w:space="0" w:color="auto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bottom w:val="single" w:sz="4" w:space="0" w:color="auto"/>
              <w:righ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E77BF" w:rsidRDefault="002E77BF"/>
    <w:p w:rsidR="00DB3A04" w:rsidRDefault="00DB3A04"/>
    <w:p w:rsidR="00DB3A04" w:rsidRDefault="00DB3A04"/>
    <w:p w:rsidR="00DB3A04" w:rsidRDefault="00DB3A04"/>
    <w:p w:rsidR="00DB3A04" w:rsidRDefault="00DB3A04"/>
    <w:p w:rsidR="00DB3A04" w:rsidRDefault="00DB3A04"/>
    <w:p w:rsidR="00DB3A04" w:rsidRDefault="00DB3A04"/>
    <w:p w:rsidR="00DB3A04" w:rsidRDefault="00DB3A04"/>
    <w:p w:rsidR="00DB3A04" w:rsidRDefault="00DB3A04"/>
    <w:p w:rsidR="00A47AA5" w:rsidRDefault="00A47AA5"/>
    <w:p w:rsidR="00A47AA5" w:rsidRDefault="00A47AA5"/>
    <w:p w:rsidR="00A47AA5" w:rsidRDefault="00A47AA5"/>
    <w:p w:rsidR="00A47AA5" w:rsidRDefault="00A47AA5"/>
    <w:p w:rsidR="00A47AA5" w:rsidRDefault="00A47AA5"/>
    <w:p w:rsidR="00A47AA5" w:rsidRDefault="00A47AA5"/>
    <w:p w:rsidR="00A47AA5" w:rsidRDefault="00A47AA5"/>
    <w:p w:rsidR="00A47AA5" w:rsidRDefault="00A47AA5"/>
    <w:p w:rsidR="00A47AA5" w:rsidRDefault="00A47AA5"/>
    <w:p w:rsidR="00A47AA5" w:rsidRDefault="00A47AA5"/>
    <w:p w:rsidR="00A47AA5" w:rsidRDefault="00A47AA5"/>
    <w:p w:rsidR="00A47AA5" w:rsidRDefault="00A47AA5"/>
    <w:p w:rsidR="00A47AA5" w:rsidRDefault="00A47AA5"/>
    <w:p w:rsidR="00A47AA5" w:rsidRDefault="00A47AA5"/>
    <w:p w:rsidR="00DB3A04" w:rsidRDefault="00DB3A04"/>
    <w:p w:rsidR="00DB3A04" w:rsidRDefault="00DB3A04"/>
    <w:p w:rsidR="00DB3A04" w:rsidRDefault="00DB3A04"/>
    <w:p w:rsidR="002E77BF" w:rsidRDefault="002E77BF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49"/>
        <w:gridCol w:w="3429"/>
        <w:gridCol w:w="95"/>
        <w:gridCol w:w="2805"/>
        <w:gridCol w:w="92"/>
        <w:gridCol w:w="2965"/>
      </w:tblGrid>
      <w:tr w:rsidR="00471D3B" w:rsidTr="00011620">
        <w:trPr>
          <w:trHeight w:val="54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Pr="00B158AA" w:rsidRDefault="00471D3B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bookmarkStart w:id="1" w:name="_GoBack"/>
            <w:r w:rsidRPr="00B158AA">
              <w:rPr>
                <w:b/>
                <w:bCs/>
                <w:lang w:val="it-IT"/>
              </w:rPr>
              <w:t xml:space="preserve">Classe Quinta </w:t>
            </w:r>
          </w:p>
          <w:p w:rsidR="00471D3B" w:rsidRPr="00B158AA" w:rsidRDefault="00471D3B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FC66AA" w:rsidRDefault="00FC66AA" w:rsidP="00FC66AA">
            <w:pPr>
              <w:widowControl/>
              <w:autoSpaceDE/>
              <w:autoSpaceDN/>
              <w:spacing w:line="259" w:lineRule="auto"/>
              <w:rPr>
                <w:rFonts w:asciiTheme="minorHAnsi" w:eastAsiaTheme="minorHAnsi" w:hAnsiTheme="minorHAnsi" w:cstheme="minorBidi"/>
                <w:lang w:val="it-IT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        </w:t>
            </w:r>
            <w:r w:rsidR="00B9019E" w:rsidRPr="00B9019E"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Prendere coscienza delle situazioni e delle forme del disagio giovanile ed adulto nella società contemporanea e comportarsi in modo da promuovere il </w:t>
            </w:r>
          </w:p>
          <w:p w:rsidR="003F7BED" w:rsidRDefault="00FC66AA" w:rsidP="00FC66AA">
            <w:pPr>
              <w:widowControl/>
              <w:autoSpaceDE/>
              <w:autoSpaceDN/>
              <w:spacing w:line="259" w:lineRule="auto"/>
              <w:rPr>
                <w:rFonts w:asciiTheme="minorHAnsi" w:eastAsiaTheme="minorHAnsi" w:hAnsiTheme="minorHAnsi" w:cstheme="minorBidi"/>
                <w:lang w:val="it-IT" w:eastAsia="en-US" w:bidi="ar-SA"/>
              </w:rPr>
            </w:pPr>
            <w:r>
              <w:rPr>
                <w:rFonts w:asciiTheme="minorHAnsi" w:eastAsiaTheme="minorHAnsi" w:hAnsiTheme="minorHAnsi" w:cstheme="minorBidi"/>
                <w:lang w:val="it-IT" w:eastAsia="en-US" w:bidi="ar-SA"/>
              </w:rPr>
              <w:t xml:space="preserve">         </w:t>
            </w:r>
            <w:r w:rsidR="00B9019E" w:rsidRPr="00B9019E">
              <w:rPr>
                <w:rFonts w:asciiTheme="minorHAnsi" w:eastAsiaTheme="minorHAnsi" w:hAnsiTheme="minorHAnsi" w:cstheme="minorBidi"/>
                <w:lang w:val="it-IT" w:eastAsia="en-US" w:bidi="ar-SA"/>
              </w:rPr>
              <w:t>benessere fisico, psicologico, morale e sociale.</w:t>
            </w:r>
          </w:p>
          <w:p w:rsidR="00811D7A" w:rsidRDefault="00811D7A" w:rsidP="00FC66AA">
            <w:pPr>
              <w:widowControl/>
              <w:autoSpaceDE/>
              <w:autoSpaceDN/>
              <w:spacing w:line="259" w:lineRule="auto"/>
              <w:rPr>
                <w:rFonts w:asciiTheme="minorHAnsi" w:eastAsiaTheme="minorHAnsi" w:hAnsiTheme="minorHAnsi" w:cstheme="minorBidi"/>
                <w:lang w:val="it-IT" w:eastAsia="en-US" w:bidi="ar-SA"/>
              </w:rPr>
            </w:pPr>
          </w:p>
          <w:p w:rsidR="00811D7A" w:rsidRPr="003F7BED" w:rsidRDefault="00811D7A" w:rsidP="00811D7A">
            <w:pPr>
              <w:widowControl/>
              <w:autoSpaceDE/>
              <w:autoSpaceDN/>
              <w:spacing w:line="259" w:lineRule="auto"/>
              <w:ind w:firstLine="708"/>
              <w:rPr>
                <w:rFonts w:asciiTheme="minorHAnsi" w:eastAsiaTheme="minorHAnsi" w:hAnsiTheme="minorHAnsi" w:cstheme="minorBidi"/>
                <w:lang w:val="it-IT" w:eastAsia="en-US" w:bidi="ar-SA"/>
              </w:rPr>
            </w:pPr>
            <w:r w:rsidRPr="00811D7A">
              <w:rPr>
                <w:rFonts w:asciiTheme="minorHAnsi" w:eastAsiaTheme="minorHAnsi" w:hAnsiTheme="minorHAnsi" w:cstheme="minorBidi"/>
                <w:lang w:val="it-IT" w:eastAsia="en-US" w:bidi="ar-SA"/>
              </w:rPr>
              <w:t>Cogliere la complessità dei problemi esistenziali, morali, politici, sociali, economici e scientifici e formulare risposte personali argomentate.</w:t>
            </w:r>
          </w:p>
          <w:p w:rsidR="00471D3B" w:rsidRPr="00B158AA" w:rsidRDefault="00471D3B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lang w:val="it-IT"/>
              </w:rPr>
            </w:pPr>
          </w:p>
          <w:p w:rsidR="00471D3B" w:rsidRPr="00B158AA" w:rsidRDefault="00471D3B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lang w:val="it-IT"/>
              </w:rPr>
            </w:pPr>
          </w:p>
        </w:tc>
      </w:tr>
      <w:bookmarkEnd w:id="1"/>
      <w:tr w:rsidR="00471D3B" w:rsidTr="00011620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spacing w:line="268" w:lineRule="exact"/>
              <w:ind w:left="520"/>
            </w:pPr>
            <w:r>
              <w:t xml:space="preserve">Competenza di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spacing w:line="268" w:lineRule="exact"/>
              <w:ind w:left="180"/>
            </w:pPr>
            <w:r>
              <w:t>Assi concettuali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F0454F">
            <w:pPr>
              <w:pStyle w:val="TableParagraph"/>
              <w:spacing w:line="268" w:lineRule="exact"/>
              <w:ind w:left="755"/>
            </w:pPr>
            <w:proofErr w:type="spellStart"/>
            <w:r>
              <w:t>Abilità</w:t>
            </w:r>
            <w:proofErr w:type="spellEnd"/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471D3B" w:rsidTr="00011620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0454F" w:rsidRDefault="00F0454F" w:rsidP="00F0454F">
            <w:pPr>
              <w:pStyle w:val="TableParagraph"/>
              <w:spacing w:line="259" w:lineRule="exact"/>
              <w:rPr>
                <w:lang w:val="it-IT"/>
              </w:rPr>
            </w:pPr>
            <w:r w:rsidRPr="00B158AA">
              <w:rPr>
                <w:lang w:val="it-IT"/>
              </w:rPr>
              <w:t>Competenza in materia di Citta</w:t>
            </w:r>
            <w:r>
              <w:rPr>
                <w:lang w:val="it-IT"/>
              </w:rPr>
              <w:t>dinanza.</w:t>
            </w:r>
          </w:p>
          <w:p w:rsidR="00F0454F" w:rsidRDefault="00F0454F" w:rsidP="00F0454F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F0454F" w:rsidRDefault="00F0454F" w:rsidP="00F0454F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471D3B" w:rsidRPr="00F0454F" w:rsidRDefault="00F0454F" w:rsidP="00F0454F">
            <w:pPr>
              <w:pStyle w:val="TableParagraph"/>
              <w:spacing w:line="259" w:lineRule="exact"/>
              <w:rPr>
                <w:lang w:val="it-IT"/>
              </w:rPr>
            </w:pPr>
            <w:r>
              <w:rPr>
                <w:lang w:val="it-IT"/>
              </w:rPr>
              <w:t>Competenza in matematica, scienze, tecnologia e ingegneria.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3B" w:rsidRPr="00F0454F" w:rsidRDefault="00471D3B" w:rsidP="00011620">
            <w:pPr>
              <w:rPr>
                <w:lang w:val="it-IT"/>
              </w:rPr>
            </w:pP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</w:tcPr>
          <w:p w:rsidR="00471D3B" w:rsidRPr="00F0454F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29" w:type="dxa"/>
            <w:tcBorders>
              <w:top w:val="single" w:sz="8" w:space="0" w:color="000000"/>
              <w:right w:val="single" w:sz="8" w:space="0" w:color="000000"/>
            </w:tcBorders>
          </w:tcPr>
          <w:p w:rsidR="00471D3B" w:rsidRPr="00F0454F" w:rsidRDefault="00471D3B" w:rsidP="00011620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471D3B" w:rsidRPr="00F0454F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471D3B" w:rsidRPr="00F0454F" w:rsidRDefault="00471D3B" w:rsidP="00011620">
            <w:pPr>
              <w:rPr>
                <w:lang w:val="it-IT"/>
              </w:rPr>
            </w:pP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471D3B" w:rsidRPr="00F0454F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471D3B" w:rsidRPr="00F0454F" w:rsidRDefault="00F0454F" w:rsidP="00011620">
            <w:pPr>
              <w:rPr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Sviluppo sostenibile, educazione ambientale, conoscenza e tutela del patrimonio e del territorio</w:t>
            </w:r>
          </w:p>
        </w:tc>
      </w:tr>
      <w:tr w:rsidR="00471D3B" w:rsidTr="00011620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F0454F" w:rsidRDefault="00471D3B" w:rsidP="00011620">
            <w:pPr>
              <w:pStyle w:val="TableParagraph"/>
              <w:spacing w:line="240" w:lineRule="exact"/>
              <w:ind w:left="119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F0454F" w:rsidRDefault="00471D3B" w:rsidP="00011620">
            <w:pPr>
              <w:pStyle w:val="TableParagraph"/>
              <w:spacing w:line="240" w:lineRule="exact"/>
              <w:ind w:left="199"/>
              <w:rPr>
                <w:b/>
                <w:bCs/>
                <w:lang w:val="it-IT"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Pr="00F0454F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Pr="00F0454F" w:rsidRDefault="00471D3B" w:rsidP="00F0454F">
            <w:pPr>
              <w:pStyle w:val="TableParagraph"/>
              <w:spacing w:line="240" w:lineRule="exact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Pr="00F0454F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471D3B" w:rsidRPr="00F0454F" w:rsidRDefault="00471D3B" w:rsidP="00011620">
            <w:pPr>
              <w:pStyle w:val="TableParagraph"/>
              <w:spacing w:line="240" w:lineRule="exact"/>
              <w:ind w:left="138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Pr="00F0454F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Pr="00F0454F" w:rsidRDefault="00471D3B" w:rsidP="00011620">
            <w:pPr>
              <w:pStyle w:val="TableParagraph"/>
              <w:spacing w:line="240" w:lineRule="exact"/>
              <w:ind w:left="141"/>
              <w:rPr>
                <w:lang w:val="it-IT"/>
              </w:rPr>
            </w:pPr>
          </w:p>
        </w:tc>
      </w:tr>
      <w:tr w:rsidR="00471D3B" w:rsidTr="00011620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F0454F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F0454F" w:rsidRDefault="00471D3B" w:rsidP="00011620">
            <w:pPr>
              <w:pStyle w:val="TableParagraph"/>
              <w:spacing w:line="241" w:lineRule="exact"/>
              <w:rPr>
                <w:b/>
                <w:bCs/>
                <w:lang w:val="it-IT"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Pr="00F0454F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Pr="00B158AA" w:rsidRDefault="00A64EE1" w:rsidP="00011620">
            <w:pPr>
              <w:pStyle w:val="TableParagraph"/>
              <w:rPr>
                <w:rFonts w:ascii="Times New Roman"/>
                <w:color w:val="000000" w:themeColor="text1"/>
                <w:sz w:val="18"/>
                <w:lang w:val="it-IT"/>
              </w:rPr>
            </w:pPr>
            <w:r w:rsidRPr="00923B16">
              <w:rPr>
                <w:color w:val="000000" w:themeColor="text1"/>
                <w:lang w:val="it-IT"/>
              </w:rPr>
              <w:t>Comprendere la trasformazione del lavoro moderno alla luce della rivoluzione digitale, distinguendo i punti di forza e le possibili minacce in termini di diritti sociali e identificando le variabili chiave della globalizzazione e i fattori che potrebbero minacciare il lavoro dignitoso.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Pr="00B158AA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A64EE1" w:rsidRPr="00923B16" w:rsidRDefault="00A64EE1" w:rsidP="00011620">
            <w:pPr>
              <w:pStyle w:val="TableParagraph"/>
              <w:spacing w:line="241" w:lineRule="exact"/>
              <w:ind w:left="138"/>
              <w:rPr>
                <w:color w:val="000000" w:themeColor="text1"/>
                <w:lang w:val="it-IT"/>
              </w:rPr>
            </w:pPr>
            <w:r w:rsidRPr="00923B16">
              <w:rPr>
                <w:color w:val="000000" w:themeColor="text1"/>
                <w:lang w:val="it-IT"/>
              </w:rPr>
              <w:t>l</w:t>
            </w:r>
            <w:r w:rsidR="00DB3A04" w:rsidRPr="00923B16">
              <w:rPr>
                <w:color w:val="000000" w:themeColor="text1"/>
                <w:lang w:val="it-IT"/>
              </w:rPr>
              <w:t>avoro irregolare e</w:t>
            </w:r>
            <w:r w:rsidRPr="00923B16">
              <w:rPr>
                <w:color w:val="000000" w:themeColor="text1"/>
                <w:lang w:val="it-IT"/>
              </w:rPr>
              <w:t xml:space="preserve"> </w:t>
            </w:r>
            <w:r w:rsidR="00DB3A04" w:rsidRPr="00923B16">
              <w:rPr>
                <w:color w:val="000000" w:themeColor="text1"/>
                <w:lang w:val="it-IT"/>
              </w:rPr>
              <w:t>sfruttamento</w:t>
            </w:r>
          </w:p>
          <w:p w:rsidR="00A64EE1" w:rsidRPr="00923B16" w:rsidRDefault="00DB3A04" w:rsidP="00011620">
            <w:pPr>
              <w:pStyle w:val="TableParagraph"/>
              <w:spacing w:line="241" w:lineRule="exact"/>
              <w:ind w:left="138"/>
              <w:rPr>
                <w:color w:val="000000" w:themeColor="text1"/>
                <w:lang w:val="it-IT"/>
              </w:rPr>
            </w:pPr>
            <w:r w:rsidRPr="00923B16">
              <w:rPr>
                <w:color w:val="000000" w:themeColor="text1"/>
                <w:lang w:val="it-IT"/>
              </w:rPr>
              <w:t>violazione delle norme di tutela del lavoro minorile</w:t>
            </w:r>
          </w:p>
          <w:p w:rsidR="00A64EE1" w:rsidRPr="00923B16" w:rsidRDefault="00DB3A04" w:rsidP="00011620">
            <w:pPr>
              <w:pStyle w:val="TableParagraph"/>
              <w:spacing w:line="241" w:lineRule="exact"/>
              <w:ind w:left="138"/>
              <w:rPr>
                <w:color w:val="000000" w:themeColor="text1"/>
                <w:lang w:val="it-IT"/>
              </w:rPr>
            </w:pPr>
            <w:r w:rsidRPr="00923B16">
              <w:rPr>
                <w:color w:val="000000" w:themeColor="text1"/>
                <w:lang w:val="it-IT"/>
              </w:rPr>
              <w:t>mancata garanzia delle pari opportunità</w:t>
            </w:r>
          </w:p>
          <w:p w:rsidR="00471D3B" w:rsidRPr="00B158AA" w:rsidRDefault="00DB3A04" w:rsidP="00011620">
            <w:pPr>
              <w:pStyle w:val="TableParagraph"/>
              <w:spacing w:line="241" w:lineRule="exact"/>
              <w:ind w:left="138"/>
              <w:rPr>
                <w:lang w:val="it-IT"/>
              </w:rPr>
            </w:pPr>
            <w:r w:rsidRPr="00923B16">
              <w:rPr>
                <w:color w:val="000000" w:themeColor="text1"/>
                <w:lang w:val="it-IT"/>
              </w:rPr>
              <w:t>differenze di genere sia a livello di compenso sia di sviluppo di carriera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Pr="00B158AA" w:rsidRDefault="00471D3B" w:rsidP="00011620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Pr="00B158AA" w:rsidRDefault="00471D3B" w:rsidP="00011620">
            <w:pPr>
              <w:pStyle w:val="TableParagraph"/>
              <w:spacing w:line="241" w:lineRule="exact"/>
              <w:ind w:left="141"/>
              <w:rPr>
                <w:lang w:val="it-IT"/>
              </w:rPr>
            </w:pPr>
          </w:p>
        </w:tc>
      </w:tr>
      <w:tr w:rsidR="00471D3B" w:rsidTr="00011620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B158AA" w:rsidRDefault="00471D3B" w:rsidP="00A47AA5">
            <w:pPr>
              <w:pStyle w:val="TableParagraph"/>
              <w:spacing w:line="251" w:lineRule="exact"/>
              <w:rPr>
                <w:lang w:val="it-IT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B158AA" w:rsidRDefault="00471D3B" w:rsidP="00011620">
            <w:pPr>
              <w:pStyle w:val="TableParagraph"/>
              <w:spacing w:line="243" w:lineRule="exact"/>
              <w:ind w:left="199"/>
              <w:rPr>
                <w:lang w:val="it-IT"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Pr="00B158AA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FC66AA" w:rsidRDefault="00FC66AA" w:rsidP="00FC66AA">
            <w:pPr>
              <w:rPr>
                <w:color w:val="4472C4" w:themeColor="accent1"/>
                <w:lang w:val="it-IT"/>
              </w:rPr>
            </w:pPr>
          </w:p>
          <w:p w:rsidR="00B62A30" w:rsidRDefault="00B62A30" w:rsidP="00FC66AA">
            <w:pPr>
              <w:rPr>
                <w:color w:val="4472C4" w:themeColor="accent1"/>
                <w:lang w:val="it-IT"/>
              </w:rPr>
            </w:pPr>
          </w:p>
          <w:p w:rsidR="00B62A30" w:rsidRDefault="00B62A30" w:rsidP="00FC66AA">
            <w:pPr>
              <w:rPr>
                <w:color w:val="4472C4" w:themeColor="accent1"/>
                <w:lang w:val="it-IT"/>
              </w:rPr>
            </w:pPr>
          </w:p>
          <w:p w:rsidR="00B62A30" w:rsidRPr="00FC66AA" w:rsidRDefault="00B62A30" w:rsidP="00FC66AA">
            <w:pPr>
              <w:rPr>
                <w:color w:val="4472C4" w:themeColor="accent1"/>
                <w:lang w:val="it-IT"/>
              </w:rPr>
            </w:pPr>
          </w:p>
          <w:p w:rsidR="00FC66AA" w:rsidRPr="00FC66AA" w:rsidRDefault="00FC66AA" w:rsidP="00FC66AA">
            <w:pPr>
              <w:rPr>
                <w:color w:val="4472C4" w:themeColor="accent1"/>
                <w:lang w:val="it-IT"/>
              </w:rPr>
            </w:pPr>
            <w:r w:rsidRPr="00FC66AA">
              <w:rPr>
                <w:color w:val="4472C4" w:themeColor="accent1"/>
                <w:lang w:val="it-IT"/>
              </w:rPr>
              <w:t xml:space="preserve"> - </w:t>
            </w:r>
            <w:r w:rsidRPr="00923B16">
              <w:rPr>
                <w:color w:val="000000" w:themeColor="text1"/>
                <w:lang w:val="it-IT"/>
              </w:rPr>
              <w:t xml:space="preserve">Riconoscere autonomamente fattori e situazioni di rischio e promuovere misure di prevenzione per garantire la salute e la sicurezza negli ambienti di vita e di lavoro, anche con riguardo agli ambienti di lavoro digitali; esaminare i fattori di equilibrio di vita e lavoro legati alla tutela della riservatezza, distinguendo la relazione tra benessere e uso corretto del digitale, analizzandone i fattori abilitanti in termini di integrazione tra mondi diversi a portata di un click e i fattori di criticità legati alla possibile diffusione di dati e informazioni riservate e violazione del diritto alla privacy e all’oblio. </w:t>
            </w:r>
          </w:p>
          <w:p w:rsidR="00471D3B" w:rsidRDefault="00FC66AA" w:rsidP="00FC66AA">
            <w:pPr>
              <w:pStyle w:val="TableParagraph"/>
              <w:spacing w:line="243" w:lineRule="exact"/>
              <w:ind w:left="136"/>
            </w:pPr>
            <w:r w:rsidRPr="00FC66AA">
              <w:rPr>
                <w:color w:val="4472C4" w:themeColor="accent1"/>
                <w:lang w:val="it-IT"/>
              </w:rPr>
              <w:t xml:space="preserve">- 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471D3B" w:rsidRPr="00B158AA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EE0611" w:rsidRPr="00B158AA" w:rsidRDefault="00EE0611" w:rsidP="00EE0611">
            <w:pPr>
              <w:rPr>
                <w:rFonts w:ascii="Times New Roman"/>
                <w:sz w:val="20"/>
                <w:lang w:val="it-IT"/>
              </w:rPr>
            </w:pPr>
          </w:p>
          <w:p w:rsidR="00EE0611" w:rsidRPr="00B158AA" w:rsidRDefault="00EE0611" w:rsidP="00EE0611">
            <w:pPr>
              <w:rPr>
                <w:lang w:val="it-IT"/>
              </w:rPr>
            </w:pPr>
            <w:r w:rsidRPr="00B158AA">
              <w:rPr>
                <w:lang w:val="it-IT"/>
              </w:rPr>
              <w:t>Globalizzazione e Diritto del lavoro</w:t>
            </w:r>
          </w:p>
          <w:p w:rsidR="00B62A30" w:rsidRPr="00B158AA" w:rsidRDefault="00B62A30" w:rsidP="00B62A30">
            <w:pPr>
              <w:rPr>
                <w:lang w:val="it-IT"/>
              </w:rPr>
            </w:pPr>
          </w:p>
          <w:p w:rsidR="00B62A30" w:rsidRPr="00923B16" w:rsidRDefault="00B62A30" w:rsidP="00B62A30">
            <w:pPr>
              <w:rPr>
                <w:color w:val="000000" w:themeColor="text1"/>
                <w:lang w:val="it-IT"/>
              </w:rPr>
            </w:pPr>
            <w:r w:rsidRPr="00923B16">
              <w:rPr>
                <w:color w:val="000000" w:themeColor="text1"/>
                <w:lang w:val="it-IT"/>
              </w:rPr>
              <w:t>Prevenzione per garantire la salute e la sicurezza negli ambienti di vita e di lavoro, anche digitale.</w:t>
            </w:r>
          </w:p>
          <w:p w:rsidR="00B62A30" w:rsidRPr="00923B16" w:rsidRDefault="00B62A30" w:rsidP="00B62A30">
            <w:pPr>
              <w:rPr>
                <w:color w:val="000000" w:themeColor="text1"/>
                <w:lang w:val="it-IT"/>
              </w:rPr>
            </w:pPr>
          </w:p>
          <w:p w:rsidR="00B62A30" w:rsidRPr="00B62A30" w:rsidRDefault="00B62A30" w:rsidP="00B62A30">
            <w:r w:rsidRPr="00923B16">
              <w:rPr>
                <w:color w:val="000000" w:themeColor="text1"/>
                <w:lang w:val="it-IT"/>
              </w:rPr>
              <w:t>Tutela alla riservatezza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43" w:lineRule="exact"/>
              <w:ind w:left="141"/>
            </w:pPr>
          </w:p>
        </w:tc>
      </w:tr>
      <w:tr w:rsidR="00471D3B" w:rsidTr="00011620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46" w:lineRule="exact"/>
              <w:ind w:left="199"/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39" w:lineRule="exact"/>
              <w:ind w:left="19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46" w:lineRule="exact"/>
              <w:ind w:left="141"/>
            </w:pPr>
          </w:p>
        </w:tc>
      </w:tr>
      <w:tr w:rsidR="00471D3B" w:rsidTr="00011620">
        <w:trPr>
          <w:trHeight w:val="262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36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36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1D3B" w:rsidRDefault="00471D3B"/>
    <w:p w:rsidR="00F3531F" w:rsidRDefault="00F3531F"/>
    <w:p w:rsidR="00F3531F" w:rsidRDefault="00F3531F"/>
    <w:sectPr w:rsidR="00F3531F" w:rsidSect="00920585">
      <w:pgSz w:w="16838" w:h="11906" w:orient="landscape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3986"/>
    <w:multiLevelType w:val="hybridMultilevel"/>
    <w:tmpl w:val="F688890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AC689B"/>
    <w:rsid w:val="00096AD5"/>
    <w:rsid w:val="000B3794"/>
    <w:rsid w:val="00104974"/>
    <w:rsid w:val="00163F19"/>
    <w:rsid w:val="00173D44"/>
    <w:rsid w:val="00173FB1"/>
    <w:rsid w:val="00215027"/>
    <w:rsid w:val="00230B49"/>
    <w:rsid w:val="002D529E"/>
    <w:rsid w:val="002E77BF"/>
    <w:rsid w:val="002F6A49"/>
    <w:rsid w:val="003D5ACE"/>
    <w:rsid w:val="003D647B"/>
    <w:rsid w:val="003F7BED"/>
    <w:rsid w:val="00471D3B"/>
    <w:rsid w:val="00523F0F"/>
    <w:rsid w:val="005818B6"/>
    <w:rsid w:val="005F5EC1"/>
    <w:rsid w:val="0069428D"/>
    <w:rsid w:val="00767B06"/>
    <w:rsid w:val="0077357D"/>
    <w:rsid w:val="007E70F3"/>
    <w:rsid w:val="00810B48"/>
    <w:rsid w:val="00811D7A"/>
    <w:rsid w:val="00871F32"/>
    <w:rsid w:val="008A765D"/>
    <w:rsid w:val="008C22C8"/>
    <w:rsid w:val="008D4AEB"/>
    <w:rsid w:val="008E5DE4"/>
    <w:rsid w:val="00920585"/>
    <w:rsid w:val="00923B16"/>
    <w:rsid w:val="00930F88"/>
    <w:rsid w:val="009755A9"/>
    <w:rsid w:val="00A07CB4"/>
    <w:rsid w:val="00A47AA5"/>
    <w:rsid w:val="00A64EE1"/>
    <w:rsid w:val="00AA0D3E"/>
    <w:rsid w:val="00AC689B"/>
    <w:rsid w:val="00AF31F1"/>
    <w:rsid w:val="00B158AA"/>
    <w:rsid w:val="00B62A30"/>
    <w:rsid w:val="00B673B3"/>
    <w:rsid w:val="00B729ED"/>
    <w:rsid w:val="00B9019E"/>
    <w:rsid w:val="00BA03E5"/>
    <w:rsid w:val="00C646D9"/>
    <w:rsid w:val="00CA1E81"/>
    <w:rsid w:val="00CE07C7"/>
    <w:rsid w:val="00D15568"/>
    <w:rsid w:val="00D305FE"/>
    <w:rsid w:val="00DB3A04"/>
    <w:rsid w:val="00DD434F"/>
    <w:rsid w:val="00E432FC"/>
    <w:rsid w:val="00EB1181"/>
    <w:rsid w:val="00EE0611"/>
    <w:rsid w:val="00F0454F"/>
    <w:rsid w:val="00F25C1C"/>
    <w:rsid w:val="00F3531F"/>
    <w:rsid w:val="00F9626F"/>
    <w:rsid w:val="00FA02C6"/>
    <w:rsid w:val="00FC66AA"/>
    <w:rsid w:val="00FF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A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96AD5"/>
    <w:pPr>
      <w:spacing w:before="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96AD5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96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simona.fancello@tiscali.it</dc:creator>
  <cp:lastModifiedBy>rita</cp:lastModifiedBy>
  <cp:revision>2</cp:revision>
  <dcterms:created xsi:type="dcterms:W3CDTF">2020-10-15T08:52:00Z</dcterms:created>
  <dcterms:modified xsi:type="dcterms:W3CDTF">2020-10-15T08:52:00Z</dcterms:modified>
</cp:coreProperties>
</file>